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42" w:rsidRDefault="00AC41FA" w:rsidP="00AC41FA">
      <w:pPr>
        <w:jc w:val="center"/>
        <w:rPr>
          <w:b/>
        </w:rPr>
      </w:pPr>
      <w:r>
        <w:rPr>
          <w:b/>
        </w:rPr>
        <w:t>Centralia Community Library</w:t>
      </w:r>
    </w:p>
    <w:p w:rsidR="00AC41FA" w:rsidRDefault="00AC41FA" w:rsidP="00AC41FA">
      <w:pPr>
        <w:jc w:val="center"/>
        <w:rPr>
          <w:b/>
        </w:rPr>
      </w:pPr>
      <w:r>
        <w:rPr>
          <w:b/>
        </w:rPr>
        <w:t>Respective Duties of Trustees and Library Staff</w:t>
      </w:r>
    </w:p>
    <w:p w:rsidR="00AC41FA" w:rsidRDefault="00AC41FA" w:rsidP="00AC41FA">
      <w:pPr>
        <w:jc w:val="center"/>
        <w:rPr>
          <w:b/>
        </w:rPr>
      </w:pP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board employs a library director who meets the stated requirements and has the required skills.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director hires and supervises staff according to policy and utilizes the skills and initiative of the staff members to the library’s advantage.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board adopts personnel policies and a personnel handbook, making sure that they concur with local, state, and federal laws that relate employment practices.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director provides board with recommendations and materials to review and maintains the adopted policy manuals.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board provides an adequate salary schedule and fringe benefits for all employees.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director suggests improvements needed in compensation and working conditions.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board supports and authorizes in-service training and professional development for both staff members and trustees.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director recommends appropriate opportunities and specifies available funding for training and development.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board notifies appropriate authorities of vacancies on the board, recommends qualified candidates, if appropriate, and participates in the orientations of new board members.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director participates in the orientation of new trustees.</w:t>
      </w:r>
    </w:p>
    <w:p w:rsidR="00AC41FA" w:rsidRDefault="00AC41FA" w:rsidP="00AC41FA">
      <w:pPr>
        <w:pStyle w:val="ListParagraph"/>
        <w:numPr>
          <w:ilvl w:val="0"/>
          <w:numId w:val="1"/>
        </w:numPr>
      </w:pPr>
      <w:r>
        <w:t>The board develops criteria for evaluating the library director’s performance and reviews director’s effectiveness.</w:t>
      </w:r>
    </w:p>
    <w:p w:rsidR="00AC41FA" w:rsidRPr="00AC41FA" w:rsidRDefault="00AC41FA" w:rsidP="00AC41FA">
      <w:pPr>
        <w:pStyle w:val="ListParagraph"/>
        <w:numPr>
          <w:ilvl w:val="0"/>
          <w:numId w:val="1"/>
        </w:numPr>
      </w:pPr>
      <w:r>
        <w:t>The director maintains up-to-date job descriptions and complete personnel records for all staff members.</w:t>
      </w:r>
      <w:bookmarkStart w:id="0" w:name="_GoBack"/>
      <w:bookmarkEnd w:id="0"/>
    </w:p>
    <w:sectPr w:rsidR="00AC41FA" w:rsidRPr="00AC4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13316"/>
    <w:multiLevelType w:val="hybridMultilevel"/>
    <w:tmpl w:val="3D0A0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FA"/>
    <w:rsid w:val="00421342"/>
    <w:rsid w:val="00AC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BDF4E"/>
  <w15:chartTrackingRefBased/>
  <w15:docId w15:val="{F92D587A-76EC-4C06-8F9E-09C90BA1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</cp:revision>
  <dcterms:created xsi:type="dcterms:W3CDTF">2021-02-22T21:13:00Z</dcterms:created>
  <dcterms:modified xsi:type="dcterms:W3CDTF">2021-02-22T21:21:00Z</dcterms:modified>
</cp:coreProperties>
</file>